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MATTERS:SOCIOLOGY AND CONTEMPORARY CANADIAN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MATTERS:SOCIOLOGY AND CONTEMPORARY CANADIAN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本书出售、求购地址：https://www.jiaokey.com/book/detail/40547290.html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关键词搜索：https://www.jiaokey.com/tag/FAMILY MATTERS:SOCIOLOGY AND CONTEMPORARY CANADIAN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