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情報通信ハンドブック 1989</w:t>
      </w:r>
    </w:p>
    <w:p>
      <w:r>
        <w:rPr>
          <w:rFonts w:ascii="宋体" w:hAnsi="宋体" w:eastAsia="宋体"/>
          <w:sz w:val="24"/>
        </w:rPr>
        <w:t>情報通信総合研究所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情報通信ハンドブック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情報通信総合研究所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エヌ·ティ·ティ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本书出售、求购地址：https://www.jiaokey.com/book/detail/40546587.html</w:t>
      </w:r>
    </w:p>
    <w:p>
      <w:r>
        <w:t>更多相关图书推荐：https://www.jiaokey.com</w:t>
      </w:r>
    </w:p>
    <w:p>
      <w:r>
        <w:t>情報通信総合研究所 其他作品：https://www.jiaokey.com/tag/情報通信総合研究所.html</w:t>
      </w:r>
    </w:p>
    <w:p>
      <w:r>
        <w:t>エヌ·ティ·ティ 出版图书：https://www.jiaokey.com/tag/エヌ·ティ·ティ.html</w:t>
      </w:r>
    </w:p>
    <w:p>
      <w:r>
        <w:t>关键词搜索：https://www.jiaokey.com/tag/情報通信ハンドブック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