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CLOSINGS:INTERNATIONAL CONTEXT SOCIAL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CLOSINGS:INTERNATIONAL CONTEXT SOCIAL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本书出售、求购地址：https://www.jiaokey.com/book/detail/40543968.html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关键词搜索：https://www.jiaokey.com/tag/PLANT CLOSINGS:INTERNATIONAL CONTEXT SOCIAL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