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AND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本书出售、求购地址：https://www.jiaokey.com/book/detail/40543544.html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关键词搜索：https://www.jiaokey.com/tag/RISK MANAGEMENT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