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POLICY:ADMINISTRATIVE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POLICY:ADMINISTRATIVE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本书出售、求购地址：https://www.jiaokey.com/book/detail/40543367.html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关键词搜索：https://www.jiaokey.com/tag/BUSINESS POLICY:ADMINISTRATIVE.html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