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THEORY AND PRACTICE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关键词搜索：https://www.jiaokey.com/tag/CORPORATE FINANCE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