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LAW AND THE LEGAL ENVIRONMENT:PRINCIPLES AND CASES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LAW AND THE LEGAL ENVIRONMENT:PRINCIPLES AND CASES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关键词搜索：https://www.jiaokey.com/tag/CONTEMPORARY BUSINESS LAW AND THE LEGAL ENVIRONMENT:PRINCIPLES AND CASES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