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明治維新に於ける農業上の諸變革</w:t>
      </w:r>
    </w:p>
    <w:p>
      <w:r>
        <w:rPr>
          <w:rFonts w:ascii="宋体" w:hAnsi="宋体" w:eastAsia="宋体"/>
          <w:sz w:val="24"/>
        </w:rPr>
        <w:t>山田盛太郎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明治維新に於ける農業上の諸變革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山田盛太郎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岩波書店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本书出售、求购地址：https://www.jiaokey.com/book/detail/40539116.html</w:t>
      </w:r>
    </w:p>
    <w:p>
      <w:r>
        <w:t>更多相关图书推荐：https://www.jiaokey.com</w:t>
      </w:r>
    </w:p>
    <w:p>
      <w:r>
        <w:t>山田盛太郎 其他作品：https://www.jiaokey.com/tag/山田盛太郎.html</w:t>
      </w:r>
    </w:p>
    <w:p>
      <w:r>
        <w:t>岩波書店 出版图书：https://www.jiaokey.com/tag/岩波書店.html</w:t>
      </w:r>
    </w:p>
    <w:p>
      <w:r>
        <w:t>关键词搜索：https://www.jiaokey.com/tag/明治維新に於ける農業上の諸變革.html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