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低成長経済と経営財務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低成長経済と経営財務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本书出售、求购地址：https://www.jiaokey.com/book/detail/40537756.html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关键词搜索：https://www.jiaokey.com/tag/低成長経済と経営財務.html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