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21世紀社会の構造と男女共同参画経営</w:t>
      </w:r>
    </w:p>
    <w:p>
      <w:r>
        <w:rPr>
          <w:rFonts w:ascii="宋体" w:hAnsi="宋体" w:eastAsia="宋体"/>
          <w:sz w:val="24"/>
        </w:rPr>
        <w:t>山岡煕子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21世紀社会の構造と男女共同参画経営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山岡煕子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本书出售、求购地址：https://www.jiaokey.com/book/detail/40537535.html</w:t>
      </w:r>
    </w:p>
    <w:p>
      <w:r>
        <w:t>更多相关图书推荐：https://www.jiaokey.com</w:t>
      </w:r>
    </w:p>
    <w:p>
      <w:r>
        <w:t>山岡煕子 其他作品：https://www.jiaokey.com/tag/山岡煕子.html</w:t>
      </w:r>
    </w:p>
    <w:p>
      <w:r>
        <w:t>千倉書房 出版图书：https://www.jiaokey.com/tag/千倉書房.html</w:t>
      </w:r>
    </w:p>
    <w:p>
      <w:r>
        <w:t>关键词搜索：https://www.jiaokey.com/tag/21世紀社会の構造と男女共同参画経営.html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