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新興民主主義国の経済·社会政策</w:t>
      </w:r>
    </w:p>
    <w:p>
      <w:r>
        <w:rPr>
          <w:rFonts w:ascii="宋体" w:hAnsi="宋体" w:eastAsia="宋体"/>
          <w:sz w:val="24"/>
        </w:rPr>
        <w:t>佐藤幸人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新興民主主義国の経済·社会政策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佐藤幸人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 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本书出售、求购地址：https://www.jiaokey.com/book/detail/40533338.html</w:t>
      </w:r>
    </w:p>
    <w:p>
      <w:r>
        <w:t>更多相关图书推荐：https://www.jiaokey.com</w:t>
      </w:r>
    </w:p>
    <w:p>
      <w:r>
        <w:t>佐藤幸人 其他作品：https://www.jiaokey.com/tag/佐藤幸人.html</w:t>
      </w:r>
    </w:p>
    <w:p>
      <w:r>
        <w:t>日本貿易振興会 アジア経済研究所 出版图书：https://www.jiaokey.com/tag/日本貿易振興会 アジア経済研究所.html</w:t>
      </w:r>
    </w:p>
    <w:p>
      <w:r>
        <w:t>关键词搜索：https://www.jiaokey.com/tag/新興民主主義国の経済·社会政策.html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