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PRACTICE:GUIDELINES FOR THE ACCOUNTABLE PROFESSIONAL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PRACTICE:GUIDELINES FOR THE ACCOUNTABLE PROFESSIONAL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本书出售、求购地址：https://www.jiaokey.com/book/detail/40531403.html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关键词搜索：https://www.jiaokey.com/tag/EVALUATING PRACTICE:GUIDELINES FOR THE ACCOUNTABLE PROFESSIONAL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