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自治体労働者の権利 2</w:t>
      </w:r>
    </w:p>
    <w:p>
      <w:r>
        <w:rPr>
          <w:rFonts w:ascii="宋体" w:hAnsi="宋体" w:eastAsia="宋体"/>
          <w:sz w:val="24"/>
        </w:rPr>
        <w:t>青木宗也，中山和久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自治体労働者の権利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青木宗也，中山和久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本书出售、求购地址：https://www.jiaokey.com/book/detail/40528252.html</w:t>
      </w:r>
    </w:p>
    <w:p>
      <w:r>
        <w:t>更多相关图书推荐：https://www.jiaokey.com</w:t>
      </w:r>
    </w:p>
    <w:p>
      <w:r>
        <w:t>青木宗也，中山和久 其他作品：https://www.jiaokey.com/tag/青木宗也，中山和久.html</w:t>
      </w:r>
    </w:p>
    <w:p>
      <w:r>
        <w:t>労働旬報社 出版图书：https://www.jiaokey.com/tag/労働旬報社.html</w:t>
      </w:r>
    </w:p>
    <w:p>
      <w:r>
        <w:t>关键词搜索：https://www.jiaokey.com/tag/自治体労働者の権利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