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原典日本憲法資料集</w:t>
      </w:r>
    </w:p>
    <w:p>
      <w:r>
        <w:rPr>
          <w:rFonts w:ascii="宋体" w:hAnsi="宋体" w:eastAsia="宋体"/>
          <w:sz w:val="24"/>
        </w:rPr>
        <w:t>松本昌悦，尾崎利生，箭川哲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原典日本憲法資料集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松本昌悦，尾崎利生，箭川哲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本书出售、求购地址：https://www.jiaokey.com/book/detail/40527723.html</w:t>
      </w:r>
    </w:p>
    <w:p>
      <w:r>
        <w:t>更多相关图书推荐：https://www.jiaokey.com</w:t>
      </w:r>
    </w:p>
    <w:p>
      <w:r>
        <w:t>松本昌悦，尾崎利生，箭川哲 其他作品：https://www.jiaokey.com/tag/松本昌悦，尾崎利生，箭川哲.html</w:t>
      </w:r>
    </w:p>
    <w:p>
      <w:r>
        <w:t>創成社 出版图书：https://www.jiaokey.com/tag/創成社.html</w:t>
      </w:r>
    </w:p>
    <w:p>
      <w:r>
        <w:t>关键词搜索：https://www.jiaokey.com/tag/原典日本憲法資料集.html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