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逐条日本国憲法審議録 4</w:t>
      </w:r>
    </w:p>
    <w:p>
      <w:r>
        <w:rPr>
          <w:rFonts w:ascii="宋体" w:hAnsi="宋体" w:eastAsia="宋体"/>
          <w:sz w:val="24"/>
        </w:rPr>
        <w:t>清水伸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逐条日本国憲法審議録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日本世論調査研究所PRセンター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本书出售、求购地址：https://www.jiaokey.com/book/detail/40527676.html</w:t>
      </w:r>
    </w:p>
    <w:p>
      <w:r>
        <w:t>更多相关图书推荐：https://www.jiaokey.com</w:t>
      </w:r>
    </w:p>
    <w:p>
      <w:r>
        <w:t>清水伸 其他作品：https://www.jiaokey.com/tag/清水伸.html</w:t>
      </w:r>
    </w:p>
    <w:p>
      <w:r>
        <w:t>日本世論調査研究所PRセンター 出版图书：https://www.jiaokey.com/tag/日本世論調査研究所PRセンター.html</w:t>
      </w:r>
    </w:p>
    <w:p>
      <w:r>
        <w:t>关键词搜索：https://www.jiaokey.com/tag/逐条日本国憲法審議録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