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団体交渉·労働協約</w:t>
      </w:r>
    </w:p>
    <w:p>
      <w:r>
        <w:rPr>
          <w:rFonts w:ascii="宋体" w:hAnsi="宋体" w:eastAsia="宋体"/>
          <w:sz w:val="24"/>
        </w:rPr>
        <w:t>石井照久，有泉亨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団体交渉·労働協約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石井照久，有泉亨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本书出售、求购地址：https://www.jiaokey.com/book/detail/40527250.html</w:t>
      </w:r>
    </w:p>
    <w:p>
      <w:r>
        <w:t>更多相关图书推荐：https://www.jiaokey.com</w:t>
      </w:r>
    </w:p>
    <w:p>
      <w:r>
        <w:t>石井照久，有泉亨 其他作品：https://www.jiaokey.com/tag/石井照久，有泉亨.html</w:t>
      </w:r>
    </w:p>
    <w:p>
      <w:r>
        <w:t>有斐閣 出版图书：https://www.jiaokey.com/tag/有斐閣.html</w:t>
      </w:r>
    </w:p>
    <w:p>
      <w:r>
        <w:t>关键词搜索：https://www.jiaokey.com/tag/団体交渉·労働協約.html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