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日米新安保体制の展開 3</w:t>
      </w:r>
    </w:p>
    <w:p>
      <w:r>
        <w:rPr>
          <w:rFonts w:ascii="宋体" w:hAnsi="宋体" w:eastAsia="宋体"/>
          <w:sz w:val="24"/>
        </w:rPr>
        <w:t>吉原公一郎，久保綾三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日米新安保体制の展開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吉原公一郎，久保綾三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本书出售、求购地址：https://www.jiaokey.com/book/detail/40526733.html</w:t>
      </w:r>
    </w:p>
    <w:p>
      <w:r>
        <w:t>更多相关图书推荐：https://www.jiaokey.com</w:t>
      </w:r>
    </w:p>
    <w:p>
      <w:r>
        <w:t>吉原公一郎，久保綾三 其他作品：https://www.jiaokey.com/tag/吉原公一郎，久保綾三.html</w:t>
      </w:r>
    </w:p>
    <w:p>
      <w:r>
        <w:t>三省堂 出版图书：https://www.jiaokey.com/tag/三省堂.html</w:t>
      </w:r>
    </w:p>
    <w:p>
      <w:r>
        <w:t>关键词搜索：https://www.jiaokey.com/tag/日米新安保体制の展開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