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法学の基礎</w:t>
      </w:r>
    </w:p>
    <w:p>
      <w:r>
        <w:rPr>
          <w:rFonts w:ascii="宋体" w:hAnsi="宋体" w:eastAsia="宋体"/>
          <w:sz w:val="24"/>
        </w:rPr>
        <w:t>片岡昇，乾昭三，中山研一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片岡昇，乾昭三，中山研一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本书出售、求购地址：https://www.jiaokey.com/book/detail/40526708.html</w:t>
      </w:r>
    </w:p>
    <w:p>
      <w:r>
        <w:t>更多相关图书推荐：https://www.jiaokey.com</w:t>
      </w:r>
    </w:p>
    <w:p>
      <w:r>
        <w:t>片岡昇，乾昭三，中山研一 其他作品：https://www.jiaokey.com/tag/片岡昇，乾昭三，中山研一.html</w:t>
      </w:r>
    </w:p>
    <w:p>
      <w:r>
        <w:t>有斐閣 出版图书：https://www.jiaokey.com/tag/有斐閣.html</w:t>
      </w:r>
    </w:p>
    <w:p>
      <w:r>
        <w:t>关键词搜索：https://www.jiaokey.com/tag/法学の基礎.html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