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クメールの微笑よ再び</w:t>
      </w:r>
    </w:p>
    <w:p>
      <w:r>
        <w:rPr>
          <w:rFonts w:ascii="宋体" w:hAnsi="宋体" w:eastAsia="宋体"/>
          <w:sz w:val="24"/>
        </w:rPr>
        <w:t>カンボジア国際会議日本組織委員会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クメールの微笑よ再び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カンボジア国際会議日本組織委員会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長崎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本书出售、求购地址：https://www.jiaokey.com/book/detail/40523872.html</w:t>
      </w:r>
    </w:p>
    <w:p>
      <w:r>
        <w:t>更多相关图书推荐：https://www.jiaokey.com</w:t>
      </w:r>
    </w:p>
    <w:p>
      <w:r>
        <w:t>カンボジア国際会議日本組織委員会 其他作品：https://www.jiaokey.com/tag/カンボジア国際会議日本組織委員会.html</w:t>
      </w:r>
    </w:p>
    <w:p>
      <w:r>
        <w:t>長崎 出版图书：https://www.jiaokey.com/tag/長崎.html</w:t>
      </w:r>
    </w:p>
    <w:p>
      <w:r>
        <w:t>关键词搜索：https://www.jiaokey.com/tag/クメールの微笑よ再び.html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