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こうすれば女性と上手く仕事ができる</w:t>
      </w:r>
    </w:p>
    <w:p>
      <w:r>
        <w:rPr>
          <w:rFonts w:ascii="宋体" w:hAnsi="宋体" w:eastAsia="宋体"/>
          <w:sz w:val="24"/>
        </w:rPr>
        <w:t>原加貨子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こうすれば女性と上手く仕事ができる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原加貨子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本书出售、求购地址：https://www.jiaokey.com/book/detail/40522942.html</w:t>
      </w:r>
    </w:p>
    <w:p>
      <w:r>
        <w:t>更多相关图书推荐：https://www.jiaokey.com</w:t>
      </w:r>
    </w:p>
    <w:p>
      <w:r>
        <w:t>原加貨子 其他作品：https://www.jiaokey.com/tag/原加貨子.html</w:t>
      </w:r>
    </w:p>
    <w:p>
      <w:r>
        <w:t>実務教育 出版图书：https://www.jiaokey.com/tag/実務教育.html</w:t>
      </w:r>
    </w:p>
    <w:p>
      <w:r>
        <w:t>关键词搜索：https://www.jiaokey.com/tag/こうすれば女性と上手く仕事ができる.html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