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円高の活用と豊かな資産の創造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円高の活用と豊かな資産の創造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本书出售、求购地址：https://www.jiaokey.com/book/detail/40522781.html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关键词搜索：https://www.jiaokey.com/tag/円高の活用と豊かな資産の創造.html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