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日本国憲法·教育基本法·児童福祉法制定施行40周年と子どもの人権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日本国憲法·教育基本法·児童福祉法制定施行40周年と子どもの人権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本书出售、求购地址：https://www.jiaokey.com/book/detail/40522438.html</w:t>
      </w:r>
    </w:p>
    <w:p>
      <w:r>
        <w:t>更多相关图书推荐：https://www.jiaokey.com</w:t>
      </w:r>
    </w:p>
    <w:p>
      <w:r>
        <w:t>草土文化 出版图书：https://www.jiaokey.com/tag/草土文化.html</w:t>
      </w:r>
    </w:p>
    <w:p>
      <w:r>
        <w:t>关键词搜索：https://www.jiaokey.com/tag/日本国憲法·教育基本法·児童福祉法制定施行40周年と子どもの人権.html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