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服務·勤務時間·休暇関係質疑応答集</w:t>
      </w:r>
    </w:p>
    <w:p>
      <w:r>
        <w:rPr>
          <w:rFonts w:ascii="宋体" w:hAnsi="宋体" w:eastAsia="宋体"/>
          <w:sz w:val="24"/>
        </w:rPr>
        <w:t>日本人事行政研究所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服務·勤務時間·休暇関係質疑応答集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日本人事行政研究所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人事行政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本书出售、求购地址：https://www.jiaokey.com/book/detail/40521848.html</w:t>
      </w:r>
    </w:p>
    <w:p>
      <w:r>
        <w:t>更多相关图书推荐：https://www.jiaokey.com</w:t>
      </w:r>
    </w:p>
    <w:p>
      <w:r>
        <w:t>日本人事行政研究所 其他作品：https://www.jiaokey.com/tag/日本人事行政研究所.html</w:t>
      </w:r>
    </w:p>
    <w:p>
      <w:r>
        <w:t>人事行政 出版图书：https://www.jiaokey.com/tag/人事行政.html</w:t>
      </w:r>
    </w:p>
    <w:p>
      <w:r>
        <w:t>关键词搜索：https://www.jiaokey.com/tag/服務·勤務時間·休暇関係質疑応答集.html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