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インターネット広報の普及·進展と自治体</w:t>
      </w:r>
    </w:p>
    <w:p>
      <w:r>
        <w:rPr>
          <w:rFonts w:ascii="宋体" w:hAnsi="宋体" w:eastAsia="宋体"/>
          <w:sz w:val="24"/>
        </w:rPr>
        <w:t>賀来健輔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インターネット広報の普及·進展と自治体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賀来健輔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本书出售、求购地址：https://www.jiaokey.com/book/detail/40521004.html</w:t>
      </w:r>
    </w:p>
    <w:p>
      <w:r>
        <w:t>更多相关图书推荐：https://www.jiaokey.com</w:t>
      </w:r>
    </w:p>
    <w:p>
      <w:r>
        <w:t>賀来健輔 其他作品：https://www.jiaokey.com/tag/賀来健輔.html</w:t>
      </w:r>
    </w:p>
    <w:p>
      <w:r>
        <w:t>大学教育 出版图书：https://www.jiaokey.com/tag/大学教育.html</w:t>
      </w:r>
    </w:p>
    <w:p>
      <w:r>
        <w:t>关键词搜索：https://www.jiaokey.com/tag/インターネット広報の普及·進展と自治体.html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