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課題としての日本</w:t>
      </w:r>
    </w:p>
    <w:p>
      <w:r>
        <w:rPr>
          <w:rFonts w:ascii="宋体" w:hAnsi="宋体" w:eastAsia="宋体"/>
          <w:sz w:val="24"/>
        </w:rPr>
        <w:t>山口昌男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課題としての日本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静岡県立大学国際関係学部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本书出售、求购地址：https://www.jiaokey.com/book/detail/40520043.html</w:t>
      </w:r>
    </w:p>
    <w:p>
      <w:r>
        <w:t>更多相关图书推荐：https://www.jiaokey.com</w:t>
      </w:r>
    </w:p>
    <w:p>
      <w:r>
        <w:t>山口昌男 其他作品：https://www.jiaokey.com/tag/山口昌男.html</w:t>
      </w:r>
    </w:p>
    <w:p>
      <w:r>
        <w:t>静岡県立大学国際関係学部 出版图书：https://www.jiaokey.com/tag/静岡県立大学国際関係学部.html</w:t>
      </w:r>
    </w:p>
    <w:p>
      <w:r>
        <w:t>关键词搜索：https://www.jiaokey.com/tag/課題としての日本.html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