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新生中国を打診する</w:t>
      </w:r>
    </w:p>
    <w:p>
      <w:r>
        <w:rPr>
          <w:rFonts w:ascii="宋体" w:hAnsi="宋体" w:eastAsia="宋体"/>
          <w:sz w:val="24"/>
        </w:rPr>
        <w:t>井上善十郎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新生中国を打診する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井上善十郎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本书出售、求购地址：https://www.jiaokey.com/book/detail/40519434.html</w:t>
      </w:r>
    </w:p>
    <w:p>
      <w:r>
        <w:t>更多相关图书推荐：https://www.jiaokey.com</w:t>
      </w:r>
    </w:p>
    <w:p>
      <w:r>
        <w:t>井上善十郎 其他作品：https://www.jiaokey.com/tag/井上善十郎.html</w:t>
      </w:r>
    </w:p>
    <w:p>
      <w:r>
        <w:t>労働文化協会 出版图书：https://www.jiaokey.com/tag/労働文化協会.html</w:t>
      </w:r>
    </w:p>
    <w:p>
      <w:r>
        <w:t>关键词搜索：https://www.jiaokey.com/tag/新生中国を打診する.html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