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三十歳からの出発</w:t>
      </w:r>
    </w:p>
    <w:p>
      <w:r>
        <w:rPr>
          <w:rFonts w:ascii="宋体" w:hAnsi="宋体" w:eastAsia="宋体"/>
          <w:sz w:val="24"/>
        </w:rPr>
        <w:t>冨士谷あつ子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三十歳からの出発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冨士谷あつ子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読売新聞社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本书出售、求购地址：https://www.jiaokey.com/book/detail/40516908.html</w:t>
      </w:r>
    </w:p>
    <w:p>
      <w:r>
        <w:t>更多相关图书推荐：https://www.jiaokey.com</w:t>
      </w:r>
    </w:p>
    <w:p>
      <w:r>
        <w:t>冨士谷あつ子 其他作品：https://www.jiaokey.com/tag/冨士谷あつ子.html</w:t>
      </w:r>
    </w:p>
    <w:p>
      <w:r>
        <w:t>読売新聞社 出版图书：https://www.jiaokey.com/tag/読売新聞社.html</w:t>
      </w:r>
    </w:p>
    <w:p>
      <w:r>
        <w:t>关键词搜索：https://www.jiaokey.com/tag/三十歳からの出発.html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