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裸身</w:t>
      </w:r>
    </w:p>
    <w:p>
      <w:r>
        <w:rPr>
          <w:rFonts w:ascii="宋体" w:hAnsi="宋体" w:eastAsia="宋体"/>
          <w:sz w:val="24"/>
        </w:rPr>
        <w:t>溝上泰子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溝上泰子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『人類生活者·溝上泰子著作集』刊行会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本书出售、求购地址：https://www.jiaokey.com/book/detail/40512706.html</w:t>
      </w:r>
    </w:p>
    <w:p>
      <w:r>
        <w:t>更多相关图书推荐：https://www.jiaokey.com</w:t>
      </w:r>
    </w:p>
    <w:p>
      <w:r>
        <w:t>溝上泰子 其他作品：https://www.jiaokey.com/tag/溝上泰子.html</w:t>
      </w:r>
    </w:p>
    <w:p>
      <w:r>
        <w:t>『人類生活者·溝上泰子著作集』刊行会 出版图书：https://www.jiaokey.com/tag/『人類生活者·溝上泰子著作集』刊行会.html</w:t>
      </w:r>
    </w:p>
    <w:p>
      <w:r>
        <w:t>关键词搜索：https://www.jiaokey.com/tag/裸身.html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