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植民政策研究 1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植民政策研究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本书出售、求购地址：https://www.jiaokey.com/book/detail/40509806.html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关键词搜索：https://www.jiaokey.com/tag/植民政策研究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