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PORTFOLIO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本书出售、求购地址：https://www.jiaokey.com/book/detail/40509357.html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关键词搜索：https://www.jiaokey.com/tag/EQUITY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