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REFORMATIONS OLD AND NEW ESSAYS ON THE SOCIO-ECONOMIC IMPACT OF RELIGIOUS CHANGE C.1470-1630</w:t>
      </w:r>
    </w:p>
    <w:p>
      <w:r>
        <w:rPr>
          <w:rFonts w:ascii="宋体" w:hAnsi="宋体" w:eastAsia="宋体"/>
          <w:sz w:val="24"/>
        </w:rPr>
        <w:t>BEAT A.KUMIN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REFORMATIONS OLD AND NEW ESSAYS ON THE SOCIO-ECONOMIC IMPACT OF RELIGIOUS CHANGE C.1470-1630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 A.KUMIN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SCOLAR PERESS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本书出售、求购地址：https://www.jiaokey.com/book/detail/40508829.html</w:t>
      </w:r>
    </w:p>
    <w:p>
      <w:r>
        <w:t>更多相关图书推荐：https://www.jiaokey.com</w:t>
      </w:r>
    </w:p>
    <w:p>
      <w:r>
        <w:t>BEAT A.KUMIN 其他作品：https://www.jiaokey.com/tag/BEAT A.KUMIN.html</w:t>
      </w:r>
    </w:p>
    <w:p>
      <w:r>
        <w:t>SCOLAR PERESS 出版图书：https://www.jiaokey.com/tag/SCOLAR PERESS.html</w:t>
      </w:r>
    </w:p>
    <w:p>
      <w:r>
        <w:t>关键词搜索：https://www.jiaokey.com/tag/REFORMATIONS OLD AND NEW ESSAYS ON THE SOCIO-ECONOMIC IMPACT OF RELIGIOUS CHANGE C.1470-1630.html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