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ENVIRONMENT OF BUSINESS IN THE INFORMATION AGE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ENVIRONMENT OF BUSINESS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关键词搜索：https://www.jiaokey.com/tag/LEGAL ENVIRONMENT OF BUSINESS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