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CAD/CAM/CAE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CAD/CAM/CAE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本书出售、求购地址：https://www.jiaokey.com/book/detail/40500676.html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关键词搜索：https://www.jiaokey.com/tag/PRINCIPLES OF CAD/CAM/CAE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