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四首歌曲  阿尔明尼亚民间主题（弦乐四重奏袖珍总谱）  俄文</w:t>
      </w:r>
    </w:p>
    <w:p>
      <w:r>
        <w:rPr>
          <w:rFonts w:ascii="宋体" w:hAnsi="宋体" w:eastAsia="宋体"/>
          <w:sz w:val="24"/>
        </w:rPr>
        <w:t>伊波里托夫-伊凡诺夫曲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四首歌曲  阿尔明尼亚民间主题（弦乐四重奏袖珍总谱）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伊波里托夫-伊凡诺夫曲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本书出售、求购地址：https://www.jiaokey.com/book/detail/40486989.html</w:t>
      </w:r>
    </w:p>
    <w:p>
      <w:r>
        <w:t>更多相关图书推荐：https://www.jiaokey.com</w:t>
      </w:r>
    </w:p>
    <w:p>
      <w:r>
        <w:t>伊波里托夫-伊凡诺夫曲 其他作品：https://www.jiaokey.com/tag/伊波里托夫-伊凡诺夫曲.html</w:t>
      </w:r>
    </w:p>
    <w:p>
      <w:r>
        <w:t>关键词搜索：https://www.jiaokey.com/tag/四首歌曲  阿尔明尼亚民间主题（弦乐四重奏袖珍总谱）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