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和我谈谈关于俄罗斯情形（钢琴）  俄文</w:t>
      </w:r>
    </w:p>
    <w:p>
      <w:r>
        <w:rPr>
          <w:rFonts w:ascii="宋体" w:hAnsi="宋体" w:eastAsia="宋体"/>
          <w:sz w:val="24"/>
        </w:rPr>
        <w:t>马扎耶夫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和我谈谈关于俄罗斯情形（钢琴）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马扎耶夫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本书出售、求购地址：https://www.jiaokey.com/book/detail/40486910.html</w:t>
      </w:r>
    </w:p>
    <w:p>
      <w:r>
        <w:t>更多相关图书推荐：https://www.jiaokey.com</w:t>
      </w:r>
    </w:p>
    <w:p>
      <w:r>
        <w:t>马扎耶夫 其他作品：https://www.jiaokey.com/tag/马扎耶夫.html</w:t>
      </w:r>
    </w:p>
    <w:p>
      <w:r>
        <w:t>关键词搜索：https://www.jiaokey.com/tag/和我谈谈关于俄罗斯情形（钢琴）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