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AND OCEAN MANAGEMENT LAW IN A NUTSHELL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AND OCEAN MANAGEMENT LAW IN A NUTSHELL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本书出售、求购地址：https://www.jiaokey.com/book/detail/40486416.html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关键词搜索：https://www.jiaokey.com/tag/COASTAL AND OCEAN MANAGEMENT LAW IN A NUTSHELL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