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望郷の歌人岡野直七郎索引別全歌集</w:t>
      </w:r>
    </w:p>
    <w:p>
      <w:r>
        <w:rPr>
          <w:rFonts w:ascii="宋体" w:hAnsi="宋体" w:eastAsia="宋体"/>
          <w:sz w:val="24"/>
        </w:rPr>
        <w:t>一噌静子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望郷の歌人岡野直七郎索引別全歌集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一噌静子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同時代社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本书出售、求购地址：https://www.jiaokey.com/book/detail/40468130.html</w:t>
      </w:r>
    </w:p>
    <w:p>
      <w:r>
        <w:t>更多相关图书推荐：https://www.jiaokey.com</w:t>
      </w:r>
    </w:p>
    <w:p>
      <w:r>
        <w:t>一噌静子 其他作品：https://www.jiaokey.com/tag/一噌静子.html</w:t>
      </w:r>
    </w:p>
    <w:p>
      <w:r>
        <w:t>同時代社 出版图书：https://www.jiaokey.com/tag/同時代社.html</w:t>
      </w:r>
    </w:p>
    <w:p>
      <w:r>
        <w:t>关键词搜索：https://www.jiaokey.com/tag/望郷の歌人岡野直七郎索引別全歌集.html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