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Management and Competitive Advantage Concepts and Cases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Management and Competitive Advantage Concepts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本书出售、求购地址：https://www.jiaokey.com/book/detail/40457676.html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关键词搜索：https://www.jiaokey.com/tag/Strategic Management and Competitive Advantage Concepts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