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二声部视唱/Solfeggiamenti a due voci (Lucca 1708)</w:t>
      </w:r>
    </w:p>
    <w:p>
      <w:r>
        <w:rPr>
          <w:rFonts w:ascii="宋体" w:hAnsi="宋体" w:eastAsia="宋体"/>
          <w:sz w:val="24"/>
        </w:rPr>
        <w:t>Giuseppe Ottavio）著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二声部视唱/Solfeggiamenti a due voci (Lucca 1708)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Ottavio）著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本书出售、求购地址：https://www.jiaokey.com/book/detail/40457525.html</w:t>
      </w:r>
    </w:p>
    <w:p>
      <w:r>
        <w:t>更多相关图书推荐：https://www.jiaokey.com</w:t>
      </w:r>
    </w:p>
    <w:p>
      <w:r>
        <w:t>Giuseppe Ottavio）著 其他作品：https://www.jiaokey.com/tag/Giuseppe Ottavio）著.html</w:t>
      </w:r>
    </w:p>
    <w:p>
      <w:r>
        <w:t>Ut Orpheus Edizioni 出版图书：https://www.jiaokey.com/tag/Ut Orpheus Edizioni.html</w:t>
      </w:r>
    </w:p>
    <w:p>
      <w:r>
        <w:t>关键词搜索：https://www.jiaokey.com/tag/二声部视唱/Solfeggiamenti a due voci (Lucca 1708).html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