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COSO ENTERPRISE RISK MANAGEMENT:UNDERSTANDING THE NEW INTEGRATED ERM FRAMEWORK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COSO ENTERPRISE RISK MANAGEMENT:UNDERSTANDING THE NEW INTEGRATED ERM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关键词搜索：https://www.jiaokey.com/tag/COSO ENTERPRISE RISK MANAGEMENT:UNDERSTANDING THE NEW INTEGRATED ERM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