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 ET LA MACROECONOMIE CONTEMPORAINE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 ET LA MACROECONOMIE CONTEMPORAINE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本书出售、求购地址：https://www.jiaokey.com/book/detail/40455700.html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关键词搜索：https://www.jiaokey.com/tag/KEYNES ET LA MACROECONOMIE CONTEMPORAINE.html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