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DYNAMIQUE DE LA CRéATIVITé DANS L’ENTREPRISE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DYNAMIQUE DE LA CRéATIVITé DANS L’ENTREPRISE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本书出售、求购地址：https://www.jiaokey.com/book/detail/40455636.html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关键词搜索：https://www.jiaokey.com/tag/LA DYNAMIQUE DE LA CRéATIVITé DANS L’ENTREPRISE.html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