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ОПЫТ ОРГАНИЗАЦИИ ЦЕНТРАЛЬНОГО БЮРО ТЕХНИЧЕСКИХ НОРМАТИВОВ ПРИ МАШИНОСЧЕТНОЙ СТАНЦИИ ГОРЬКОВСКОГО АВТОМОБИЛЬНОГО ЗАВОДА</w:t>
      </w:r>
    </w:p>
    <w:p>
      <w:r>
        <w:rPr>
          <w:rFonts w:ascii="宋体" w:hAnsi="宋体" w:eastAsia="宋体"/>
          <w:sz w:val="24"/>
        </w:rPr>
        <w:t>П.И. ЧУЯНОВ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ОПЫТ ОРГАНИЗАЦИИ ЦЕНТРАЛЬНОГО БЮРО ТЕХНИЧЕСКИХ НОРМАТИВОВ ПРИ МАШИНОСЧЕТНОЙ СТАНЦИИ ГОРЬКОВСКОГО АВТОМОБИЛЬНОГО ЗАВОДА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П.И. ЧУЯНОВ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本书出售、求购地址：https://www.jiaokey.com/book/detail/40453906.html</w:t>
      </w:r>
    </w:p>
    <w:p>
      <w:r>
        <w:t>更多相关图书推荐：https://www.jiaokey.com</w:t>
      </w:r>
    </w:p>
    <w:p>
      <w:r>
        <w:t>П.И. ЧУЯНОВ 其他作品：https://www.jiaokey.com/tag/П.И. ЧУЯНОВ.html</w:t>
      </w:r>
    </w:p>
    <w:p>
      <w:r>
        <w:t>ГОСИНТИ 出版图书：https://www.jiaokey.com/tag/ГОСИНТИ.html</w:t>
      </w:r>
    </w:p>
    <w:p>
      <w:r>
        <w:t>关键词搜索：https://www.jiaokey.com/tag/ОПЫТ ОРГАНИЗАЦИИ ЦЕНТРАЛЬНОГО БЮРО ТЕХНИЧЕСКИХ НОРМАТИВОВ ПРИ МАШИНОСЧЕТНОЙ СТАНЦИИ ГОРЬКОВСКОГО АВТОМОБИЛЬНОГО ЗАВОДА.html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