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ЗАКОНОМЕРНОСТИ РАЗВИТИЯ ВОСТОЧНОЙ ФИЛОСОФИИ XIII-XVI ВВ. И ПРОБЛЕМА ЗАПАД — ВОСТОК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ЗАКОНОМЕРНОСТИ РАЗВИТИЯ ВОСТОЧНОЙ ФИЛОСОФИИ XIII-XVI ВВ. И ПРОБЛЕМА ЗАПАД — ВОСТОК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《ЭЛМ》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本书出售、求购地址：https://www.jiaokey.com/book/detail/40453594.html</w:t>
      </w:r>
    </w:p>
    <w:p>
      <w:r>
        <w:t>更多相关图书推荐：https://www.jiaokey.com</w:t>
      </w:r>
    </w:p>
    <w:p>
      <w:r>
        <w:t>ИЗДАТЕЛЬСТВО 《ЭЛМ》 出版图书：https://www.jiaokey.com/tag/ИЗДАТЕЛЬСТВО 《ЭЛМ》.html</w:t>
      </w:r>
    </w:p>
    <w:p>
      <w:r>
        <w:t>关键词搜索：https://www.jiaokey.com/tag/ЗАКОНОМЕРНОСТИ РАЗВИТИЯ ВОСТОЧНОЙ ФИЛОСОФИИ XIII-XVI ВВ. И ПРОБЛЕМА ЗАПАД — ВОСТОК.html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