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石油危機と日本の運命u3000地球史的人類史的展望</w:t>
      </w:r>
    </w:p>
    <w:p>
      <w:r>
        <w:rPr>
          <w:rFonts w:ascii="宋体" w:hAnsi="宋体" w:eastAsia="宋体"/>
          <w:sz w:val="24"/>
        </w:rPr>
        <w:t>藤原肇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石油危機と日本の運命u3000地球史的人類史的展望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本书出售、求购地址：https://www.jiaokey.com/book/detail/40447627.html</w:t>
      </w:r>
    </w:p>
    <w:p>
      <w:r>
        <w:t>更多相关图书推荐：https://www.jiaokey.com</w:t>
      </w:r>
    </w:p>
    <w:p>
      <w:r>
        <w:t>藤原肇 其他作品：https://www.jiaokey.com/tag/藤原肇.html</w:t>
      </w:r>
    </w:p>
    <w:p>
      <w:r>
        <w:t>サイマル出版会 出版图书：https://www.jiaokey.com/tag/サイマル出版会.html</w:t>
      </w:r>
    </w:p>
    <w:p>
      <w:r>
        <w:t>关键词搜索：https://www.jiaokey.com/tag/石油危機と日本の運命u3000地球史的人類史的展望.html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