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地方政財読本</w:t>
      </w:r>
    </w:p>
    <w:p>
      <w:r>
        <w:rPr>
          <w:rFonts w:ascii="宋体" w:hAnsi="宋体" w:eastAsia="宋体"/>
          <w:sz w:val="24"/>
        </w:rPr>
        <w:t>佐藤進、高橋誠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地方政財読本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佐藤進、高橋誠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本书出售、求购地址：https://www.jiaokey.com/book/detail/40447138.html</w:t>
      </w:r>
    </w:p>
    <w:p>
      <w:r>
        <w:t>更多相关图书推荐：https://www.jiaokey.com</w:t>
      </w:r>
    </w:p>
    <w:p>
      <w:r>
        <w:t>佐藤進、高橋誠 其他作品：https://www.jiaokey.com/tag/佐藤進、高橋誠.html</w:t>
      </w:r>
    </w:p>
    <w:p>
      <w:r>
        <w:t>東洋経済新報社 出版图书：https://www.jiaokey.com/tag/東洋経済新報社.html</w:t>
      </w:r>
    </w:p>
    <w:p>
      <w:r>
        <w:t>关键词搜索：https://www.jiaokey.com/tag/地方政財読本.html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