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会計学の基礎構造</w:t>
      </w:r>
    </w:p>
    <w:p>
      <w:r>
        <w:rPr>
          <w:rFonts w:ascii="宋体" w:hAnsi="宋体" w:eastAsia="宋体"/>
          <w:sz w:val="24"/>
        </w:rPr>
        <w:t>中原章吉、胡義博、山本孝夫、柳田清治、阿部一人、川口修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会計学の基礎構造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中原章吉、胡義博、山本孝夫、柳田清治、阿部一人、川口修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本书出售、求购地址：https://www.jiaokey.com/book/detail/40447074.html</w:t>
      </w:r>
    </w:p>
    <w:p>
      <w:r>
        <w:t>更多相关图书推荐：https://www.jiaokey.com</w:t>
      </w:r>
    </w:p>
    <w:p>
      <w:r>
        <w:t>中原章吉、胡義博、山本孝夫、柳田清治、阿部一人、川口修 其他作品：https://www.jiaokey.com/tag/中原章吉、胡義博、山本孝夫、柳田清治、阿部一人、川口修.html</w:t>
      </w:r>
    </w:p>
    <w:p>
      <w:r>
        <w:t>創成社 出版图书：https://www.jiaokey.com/tag/創成社.html</w:t>
      </w:r>
    </w:p>
    <w:p>
      <w:r>
        <w:t>关键词搜索：https://www.jiaokey.com/tag/会計学の基礎構造.html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