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新版u3000国際法概説</w:t>
      </w:r>
    </w:p>
    <w:p>
      <w:r>
        <w:rPr>
          <w:rFonts w:ascii="宋体" w:hAnsi="宋体" w:eastAsia="宋体"/>
          <w:sz w:val="24"/>
        </w:rPr>
        <w:t>香西義，太寿堂鼎，高林秀雄，ほか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新版u3000国際法概説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香西義，太寿堂鼎，高林秀雄，ほか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本书出售、求购地址：https://www.jiaokey.com/book/detail/40446440.html</w:t>
      </w:r>
    </w:p>
    <w:p>
      <w:r>
        <w:t>更多相关图书推荐：https://www.jiaokey.com</w:t>
      </w:r>
    </w:p>
    <w:p>
      <w:r>
        <w:t>香西義，太寿堂鼎，高林秀雄，ほか 其他作品：https://www.jiaokey.com/tag/香西義，太寿堂鼎，高林秀雄，ほか.html</w:t>
      </w:r>
    </w:p>
    <w:p>
      <w:r>
        <w:t>有斐閣 出版图书：https://www.jiaokey.com/tag/有斐閣.html</w:t>
      </w:r>
    </w:p>
    <w:p>
      <w:r>
        <w:t>关键词搜索：https://www.jiaokey.com/tag/新版u3000国際法概説.html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