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1990年版u3000金融時事用語集</w:t>
      </w:r>
    </w:p>
    <w:p>
      <w:r>
        <w:rPr>
          <w:rFonts w:ascii="宋体" w:hAnsi="宋体" w:eastAsia="宋体"/>
          <w:sz w:val="24"/>
        </w:rPr>
        <w:t>木下純男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1990年版u3000金融時事用語集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木下純男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金融ジャーナル社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本书出售、求购地址：https://www.jiaokey.com/book/detail/40446102.html</w:t>
      </w:r>
    </w:p>
    <w:p>
      <w:r>
        <w:t>更多相关图书推荐：https://www.jiaokey.com</w:t>
      </w:r>
    </w:p>
    <w:p>
      <w:r>
        <w:t>木下純男 其他作品：https://www.jiaokey.com/tag/木下純男.html</w:t>
      </w:r>
    </w:p>
    <w:p>
      <w:r>
        <w:t>金融ジャーナル社 出版图书：https://www.jiaokey.com/tag/金融ジャーナル社.html</w:t>
      </w:r>
    </w:p>
    <w:p>
      <w:r>
        <w:t>关键词搜索：https://www.jiaokey.com/tag/1990年版u3000金融時事用語集.html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