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「虚業家」による泡沫会社乱造?自己破綻と株主リスク</w:t>
      </w:r>
    </w:p>
    <w:p>
      <w:r>
        <w:rPr>
          <w:rFonts w:ascii="宋体" w:hAnsi="宋体" w:eastAsia="宋体"/>
          <w:sz w:val="24"/>
        </w:rPr>
        <w:t>小川功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「虚業家」による泡沫会社乱造?自己破綻と株主リスク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滋賀大学経済学部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本书出售、求购地址：https://www.jiaokey.com/book/detail/40446009.html</w:t>
      </w:r>
    </w:p>
    <w:p>
      <w:r>
        <w:t>更多相关图书推荐：https://www.jiaokey.com</w:t>
      </w:r>
    </w:p>
    <w:p>
      <w:r>
        <w:t>小川功 其他作品：https://www.jiaokey.com/tag/小川功.html</w:t>
      </w:r>
    </w:p>
    <w:p>
      <w:r>
        <w:t>滋賀大学経済学部 出版图书：https://www.jiaokey.com/tag/滋賀大学経済学部.html</w:t>
      </w:r>
    </w:p>
    <w:p>
      <w:r>
        <w:t>关键词搜索：https://www.jiaokey.com/tag/「虚業家」による泡沫会社乱造?自己破綻と株主リスク.html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